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360" w:lineRule="auto"/>
        <w:ind/>
        <w:contextualSpacing w:val="1"/>
        <w:rPr>
          <w:rFonts w:ascii="Times New Roman" w:hAnsi="Times New Roman"/>
          <w:sz w:val="28"/>
        </w:rPr>
      </w:pPr>
    </w:p>
    <w:p w14:paraId="02000000">
      <w:pPr>
        <w:spacing w:line="36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Пояснительная записка</w:t>
      </w:r>
    </w:p>
    <w:p w14:paraId="03000000">
      <w:pPr>
        <w:widowControl w:val="0"/>
        <w:tabs>
          <w:tab w:leader="none" w:pos="220" w:val="left"/>
          <w:tab w:leader="none" w:pos="720" w:val="left"/>
        </w:tabs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инициативному проекту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"Сохраняя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>1941-1945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гг</w:t>
      </w:r>
      <w:r>
        <w:rPr>
          <w:rFonts w:ascii="Times New Roman" w:hAnsi="Times New Roman"/>
          <w:sz w:val="28"/>
        </w:rPr>
        <w:t>.</w:t>
      </w:r>
    </w:p>
    <w:p w14:paraId="04000000">
      <w:pPr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программы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«Благоустройство сельского поселения Черновка муниципального района </w:t>
      </w:r>
      <w:r>
        <w:rPr>
          <w:rFonts w:ascii="Times New Roman" w:hAnsi="Times New Roman"/>
          <w:sz w:val="28"/>
        </w:rPr>
        <w:t>Кинель-Черкасский</w:t>
      </w:r>
      <w:r>
        <w:rPr>
          <w:rFonts w:ascii="Times New Roman" w:hAnsi="Times New Roman"/>
          <w:sz w:val="28"/>
        </w:rPr>
        <w:t xml:space="preserve"> Самарской области» </w:t>
      </w:r>
      <w:r>
        <w:rPr>
          <w:rFonts w:ascii="Times New Roman" w:hAnsi="Times New Roman"/>
          <w:sz w:val="28"/>
        </w:rPr>
        <w:t xml:space="preserve">                                 </w:t>
      </w:r>
      <w:r>
        <w:rPr>
          <w:rFonts w:ascii="Times New Roman" w:hAnsi="Times New Roman"/>
          <w:sz w:val="28"/>
        </w:rPr>
        <w:t>на 2019-2030 годы»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ind/>
        <w:contextualSpacing w:val="1"/>
        <w:jc w:val="center"/>
        <w:rPr>
          <w:rFonts w:ascii="Times New Roman" w:hAnsi="Times New Roman"/>
          <w:sz w:val="28"/>
        </w:rPr>
      </w:pPr>
    </w:p>
    <w:p w14:paraId="06000000">
      <w:pPr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1.Сельское поселение </w:t>
      </w:r>
      <w:r>
        <w:rPr>
          <w:rFonts w:ascii="Times New Roman" w:hAnsi="Times New Roman"/>
          <w:sz w:val="28"/>
        </w:rPr>
        <w:t>Черновка</w:t>
      </w:r>
      <w:r>
        <w:rPr>
          <w:rFonts w:ascii="Times New Roman" w:hAnsi="Times New Roman"/>
          <w:sz w:val="28"/>
        </w:rPr>
        <w:t xml:space="preserve"> муниципального района </w:t>
      </w:r>
      <w:r>
        <w:rPr>
          <w:rFonts w:ascii="Times New Roman" w:hAnsi="Times New Roman"/>
          <w:sz w:val="28"/>
        </w:rPr>
        <w:t>Кинель-Черкасский</w:t>
      </w:r>
      <w:r>
        <w:rPr>
          <w:rFonts w:ascii="Times New Roman" w:hAnsi="Times New Roman"/>
          <w:sz w:val="28"/>
        </w:rPr>
        <w:t xml:space="preserve"> Самарской области.</w:t>
      </w:r>
    </w:p>
    <w:p w14:paraId="07000000">
      <w:pPr>
        <w:pStyle w:val="Style_1"/>
        <w:widowControl w:val="0"/>
        <w:tabs>
          <w:tab w:leader="none" w:pos="220" w:val="left"/>
          <w:tab w:leader="none" w:pos="720" w:val="left"/>
        </w:tabs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2.</w:t>
      </w:r>
      <w:r>
        <w:rPr>
          <w:rFonts w:ascii="Times New Roman" w:hAnsi="Times New Roman"/>
          <w:sz w:val="28"/>
        </w:rPr>
        <w:t>Инициативный проект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 xml:space="preserve">области  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"Сохраняя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>1941-1945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гг</w:t>
      </w:r>
      <w:r>
        <w:rPr>
          <w:rFonts w:ascii="Times New Roman" w:hAnsi="Times New Roman"/>
          <w:sz w:val="28"/>
        </w:rPr>
        <w:t>.</w:t>
      </w:r>
    </w:p>
    <w:p w14:paraId="08000000">
      <w:pPr>
        <w:pStyle w:val="Style_1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3.  </w:t>
      </w:r>
      <w:r>
        <w:rPr>
          <w:rFonts w:ascii="Times New Roman" w:hAnsi="Times New Roman"/>
          <w:sz w:val="28"/>
        </w:rPr>
        <w:t>Реализация муниц</w:t>
      </w:r>
      <w:r>
        <w:rPr>
          <w:rFonts w:ascii="Times New Roman" w:hAnsi="Times New Roman"/>
          <w:sz w:val="28"/>
        </w:rPr>
        <w:t xml:space="preserve">ипальной практики инициативного </w:t>
      </w:r>
      <w:r>
        <w:rPr>
          <w:rFonts w:ascii="Times New Roman" w:hAnsi="Times New Roman"/>
          <w:sz w:val="28"/>
        </w:rPr>
        <w:t>бюджетирования</w:t>
      </w:r>
      <w:r>
        <w:rPr>
          <w:rFonts w:ascii="Times New Roman" w:hAnsi="Times New Roman"/>
          <w:sz w:val="28"/>
        </w:rPr>
        <w:t xml:space="preserve"> проходила в соответствии с положением </w:t>
      </w:r>
      <w:r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 xml:space="preserve">б инициировании и реализации инициативных проектов в сельском поселении </w:t>
      </w:r>
      <w:r>
        <w:rPr>
          <w:rFonts w:ascii="Times New Roman" w:hAnsi="Times New Roman"/>
          <w:sz w:val="28"/>
        </w:rPr>
        <w:t xml:space="preserve">Черновка </w:t>
      </w:r>
      <w:r>
        <w:rPr>
          <w:rFonts w:ascii="Times New Roman" w:hAnsi="Times New Roman"/>
          <w:sz w:val="28"/>
        </w:rPr>
        <w:t xml:space="preserve"> муниципального района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Кинель-Черкасский</w:t>
      </w:r>
      <w:r>
        <w:rPr>
          <w:rFonts w:ascii="Times New Roman" w:hAnsi="Times New Roman"/>
          <w:sz w:val="28"/>
        </w:rPr>
        <w:t xml:space="preserve"> Самарской области», </w:t>
      </w:r>
      <w:r>
        <w:rPr>
          <w:rFonts w:ascii="Times New Roman" w:hAnsi="Times New Roman"/>
          <w:sz w:val="28"/>
        </w:rPr>
        <w:t xml:space="preserve">утвержденного Решением Собрания представителей сельского поселения </w:t>
      </w:r>
      <w:r>
        <w:rPr>
          <w:rFonts w:ascii="Times New Roman" w:hAnsi="Times New Roman"/>
          <w:sz w:val="28"/>
        </w:rPr>
        <w:t>Черновка  от 23</w:t>
      </w:r>
      <w:r>
        <w:rPr>
          <w:rFonts w:ascii="Times New Roman" w:hAnsi="Times New Roman"/>
          <w:sz w:val="28"/>
        </w:rPr>
        <w:t>.07.</w:t>
      </w:r>
      <w:r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21                     № </w:t>
      </w:r>
      <w:r>
        <w:rPr>
          <w:rFonts w:ascii="Times New Roman" w:hAnsi="Times New Roman"/>
          <w:sz w:val="28"/>
        </w:rPr>
        <w:t>26-1</w:t>
      </w:r>
      <w:r>
        <w:rPr>
          <w:rFonts w:ascii="Times New Roman" w:hAnsi="Times New Roman"/>
          <w:sz w:val="28"/>
        </w:rPr>
        <w:t>.</w:t>
      </w:r>
    </w:p>
    <w:p w14:paraId="09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част</w:t>
      </w:r>
      <w:r>
        <w:rPr>
          <w:rFonts w:ascii="Times New Roman" w:hAnsi="Times New Roman"/>
          <w:sz w:val="28"/>
        </w:rPr>
        <w:t>ие в данном процессе проводится пятый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раз.</w:t>
      </w:r>
    </w:p>
    <w:p w14:paraId="0A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5. </w:t>
      </w:r>
      <w:r>
        <w:rPr>
          <w:rFonts w:ascii="Times New Roman" w:hAnsi="Times New Roman"/>
          <w:sz w:val="28"/>
        </w:rPr>
        <w:t>Лучшим проектом реализации в рамках данной муниципальной практики ини</w:t>
      </w:r>
      <w:r>
        <w:rPr>
          <w:rFonts w:ascii="Times New Roman" w:hAnsi="Times New Roman"/>
          <w:sz w:val="28"/>
        </w:rPr>
        <w:t xml:space="preserve">циативного </w:t>
      </w:r>
      <w:r>
        <w:rPr>
          <w:rFonts w:ascii="Times New Roman" w:hAnsi="Times New Roman"/>
          <w:sz w:val="28"/>
        </w:rPr>
        <w:t>бюджетирования</w:t>
      </w:r>
      <w:r>
        <w:rPr>
          <w:rFonts w:ascii="Times New Roman" w:hAnsi="Times New Roman"/>
          <w:sz w:val="28"/>
        </w:rPr>
        <w:t xml:space="preserve"> в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году является инициативный проект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"Сохраняя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>1941-1945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гг</w:t>
      </w:r>
      <w:r>
        <w:rPr>
          <w:rFonts w:ascii="Times New Roman" w:hAnsi="Times New Roman"/>
          <w:sz w:val="28"/>
        </w:rPr>
        <w:t>.</w:t>
      </w:r>
    </w:p>
    <w:p w14:paraId="0B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>6.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Реализация муниципальной практики </w:t>
      </w:r>
      <w:r>
        <w:rPr>
          <w:rFonts w:ascii="Times New Roman" w:hAnsi="Times New Roman"/>
          <w:sz w:val="28"/>
        </w:rPr>
        <w:t>ини</w:t>
      </w:r>
      <w:r>
        <w:rPr>
          <w:rFonts w:ascii="Times New Roman" w:hAnsi="Times New Roman"/>
          <w:sz w:val="28"/>
        </w:rPr>
        <w:t>циативного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бюджетирования</w:t>
      </w:r>
      <w:r>
        <w:rPr>
          <w:rFonts w:ascii="Times New Roman" w:hAnsi="Times New Roman"/>
          <w:sz w:val="28"/>
        </w:rPr>
        <w:t xml:space="preserve">  ранее осуществлялась</w:t>
      </w:r>
      <w:r>
        <w:rPr>
          <w:rFonts w:ascii="Times New Roman" w:hAnsi="Times New Roman"/>
          <w:sz w:val="28"/>
        </w:rPr>
        <w:t>.</w:t>
      </w:r>
    </w:p>
    <w:p w14:paraId="0C000000">
      <w:pPr>
        <w:spacing w:after="0"/>
        <w:ind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    7. </w:t>
      </w:r>
      <w:r>
        <w:rPr>
          <w:rFonts w:ascii="Times New Roman" w:hAnsi="Times New Roman"/>
          <w:sz w:val="28"/>
        </w:rPr>
        <w:t>Проблемы, возникшие в ходе реализации муниципальной практики ини</w:t>
      </w:r>
      <w:r>
        <w:rPr>
          <w:rFonts w:ascii="Times New Roman" w:hAnsi="Times New Roman"/>
          <w:sz w:val="28"/>
        </w:rPr>
        <w:t xml:space="preserve">циативного </w:t>
      </w:r>
      <w:r>
        <w:rPr>
          <w:rFonts w:ascii="Times New Roman" w:hAnsi="Times New Roman"/>
          <w:sz w:val="28"/>
        </w:rPr>
        <w:t>бюджетирования</w:t>
      </w:r>
      <w:r>
        <w:rPr>
          <w:rFonts w:ascii="Times New Roman" w:hAnsi="Times New Roman"/>
          <w:sz w:val="28"/>
        </w:rPr>
        <w:t xml:space="preserve"> в 202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году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отсутствуют.</w:t>
      </w:r>
    </w:p>
    <w:p w14:paraId="0D000000">
      <w:pPr>
        <w:spacing w:after="0"/>
        <w:ind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       8.Планируемые в 2026 </w:t>
      </w:r>
      <w:r>
        <w:rPr>
          <w:rFonts w:ascii="Times New Roman" w:hAnsi="Times New Roman"/>
          <w:sz w:val="28"/>
        </w:rPr>
        <w:t>году изменения, нововведения отсутствуют.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footer"/>
    <w:basedOn w:val="Style_2"/>
    <w:link w:val="Style_9_ch"/>
    <w:pPr>
      <w:tabs>
        <w:tab w:leader="none" w:pos="4153" w:val="center"/>
        <w:tab w:leader="none" w:pos="8306" w:val="right"/>
      </w:tabs>
      <w:spacing w:after="0" w:line="240" w:lineRule="auto"/>
      <w:ind/>
    </w:pPr>
    <w:rPr>
      <w:rFonts w:ascii="Times New Roman" w:hAnsi="Times New Roman"/>
      <w:sz w:val="20"/>
    </w:rPr>
  </w:style>
  <w:style w:styleId="Style_9_ch" w:type="character">
    <w:name w:val="footer"/>
    <w:basedOn w:val="Style_2_ch"/>
    <w:link w:val="Style_9"/>
    <w:rPr>
      <w:rFonts w:ascii="Times New Roman" w:hAnsi="Times New Roman"/>
      <w:sz w:val="20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" w:type="paragraph">
    <w:name w:val="List Paragraph"/>
    <w:basedOn w:val="Style_2"/>
    <w:link w:val="Style_1_ch"/>
    <w:pPr>
      <w:ind w:firstLine="0" w:left="720"/>
      <w:contextualSpacing w:val="1"/>
    </w:pPr>
  </w:style>
  <w:style w:styleId="Style_1_ch" w:type="character">
    <w:name w:val="List Paragraph"/>
    <w:basedOn w:val="Style_2_ch"/>
    <w:link w:val="Style_1"/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Balloon Text"/>
    <w:basedOn w:val="Style_2"/>
    <w:link w:val="Style_19_ch"/>
    <w:pPr>
      <w:spacing w:after="0" w:line="240" w:lineRule="auto"/>
      <w:ind/>
    </w:pPr>
    <w:rPr>
      <w:rFonts w:ascii="Segoe UI" w:hAnsi="Segoe UI"/>
      <w:sz w:val="18"/>
    </w:rPr>
  </w:style>
  <w:style w:styleId="Style_19_ch" w:type="character">
    <w:name w:val="Balloon Text"/>
    <w:basedOn w:val="Style_2_ch"/>
    <w:link w:val="Style_19"/>
    <w:rPr>
      <w:rFonts w:ascii="Segoe UI" w:hAnsi="Segoe UI"/>
      <w:sz w:val="1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2026-03-23T11:03:43Z</dcterms:modified>
</cp:coreProperties>
</file>